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C3E4" w14:textId="72009882" w:rsidR="00E076FB" w:rsidRPr="004D2C0E" w:rsidRDefault="004D2C0E" w:rsidP="004D2C0E">
      <w:pPr>
        <w:jc w:val="center"/>
        <w:rPr>
          <w:sz w:val="28"/>
          <w:szCs w:val="28"/>
        </w:rPr>
      </w:pPr>
      <w:r w:rsidRPr="004D2C0E">
        <w:rPr>
          <w:sz w:val="28"/>
          <w:szCs w:val="28"/>
        </w:rPr>
        <w:t>First Congregational Church</w:t>
      </w:r>
    </w:p>
    <w:p w14:paraId="1FE756A6" w14:textId="6B428F41" w:rsidR="004D2C0E" w:rsidRDefault="004D2C0E" w:rsidP="004D2C0E">
      <w:pPr>
        <w:jc w:val="center"/>
        <w:rPr>
          <w:sz w:val="28"/>
          <w:szCs w:val="28"/>
        </w:rPr>
      </w:pPr>
      <w:r w:rsidRPr="004D2C0E">
        <w:rPr>
          <w:sz w:val="28"/>
          <w:szCs w:val="28"/>
        </w:rPr>
        <w:t>Bylaws Changes 2025</w:t>
      </w:r>
    </w:p>
    <w:p w14:paraId="667C66D5" w14:textId="77777777" w:rsidR="009C43B3" w:rsidRDefault="009C43B3" w:rsidP="004D2C0E">
      <w:pPr>
        <w:jc w:val="center"/>
        <w:rPr>
          <w:sz w:val="28"/>
          <w:szCs w:val="28"/>
        </w:rPr>
      </w:pPr>
    </w:p>
    <w:p w14:paraId="08AD9BBA" w14:textId="12E56A5C" w:rsidR="009C43B3" w:rsidRPr="009C43B3" w:rsidRDefault="009C43B3" w:rsidP="009C43B3">
      <w:r>
        <w:t xml:space="preserve">For the past several months a committee composed </w:t>
      </w:r>
      <w:r w:rsidR="00593AB8">
        <w:t xml:space="preserve">of Pete Heuberger, </w:t>
      </w:r>
      <w:r>
        <w:t xml:space="preserve">Dawn Kucera, </w:t>
      </w:r>
      <w:r w:rsidR="00593AB8">
        <w:t xml:space="preserve">Stephanie Lowder, </w:t>
      </w:r>
      <w:r>
        <w:t>Pam Rogers, Diane Rose</w:t>
      </w:r>
      <w:r w:rsidR="00593AB8">
        <w:t>, Bill Shaffer and Ritch Yount assisted by Mark Acker, Bob McLendon and Karla Miller have been working to update and revise the Bylaws of First Congregational Church.</w:t>
      </w:r>
    </w:p>
    <w:p w14:paraId="4D6C51F5" w14:textId="062E0126" w:rsidR="00075E45" w:rsidRDefault="00075E45" w:rsidP="004D2C0E">
      <w:r>
        <w:t xml:space="preserve">Our approach </w:t>
      </w:r>
      <w:r w:rsidR="00230682">
        <w:t xml:space="preserve">to the revision of our Bylaws </w:t>
      </w:r>
      <w:r>
        <w:t>was to simplify th</w:t>
      </w:r>
      <w:r w:rsidR="00211A6D">
        <w:t>em</w:t>
      </w:r>
      <w:r w:rsidR="008D07B8">
        <w:t xml:space="preserve"> and</w:t>
      </w:r>
      <w:r>
        <w:t xml:space="preserve"> to create a document that is flexible so that</w:t>
      </w:r>
      <w:r w:rsidR="00593AB8">
        <w:t>,</w:t>
      </w:r>
      <w:r>
        <w:t xml:space="preserve"> as our church grows and </w:t>
      </w:r>
      <w:r w:rsidR="008D07B8">
        <w:t>changes,</w:t>
      </w:r>
      <w:r>
        <w:t xml:space="preserve"> we don’t have to continually change the Bylaws. W</w:t>
      </w:r>
      <w:r w:rsidR="00211A6D">
        <w:t>e</w:t>
      </w:r>
      <w:r>
        <w:t xml:space="preserve"> also endeavored to ensure that the Bylaws reflect how our church actually operates</w:t>
      </w:r>
    </w:p>
    <w:p w14:paraId="138BCFF7" w14:textId="4DB5F294" w:rsidR="004D2C0E" w:rsidRDefault="00075E45" w:rsidP="004D2C0E">
      <w:r>
        <w:t>We have r</w:t>
      </w:r>
      <w:r w:rsidR="004D2C0E">
        <w:t xml:space="preserve">educed the number of pages from 20 to </w:t>
      </w:r>
      <w:r w:rsidR="00C957BD">
        <w:t>10</w:t>
      </w:r>
    </w:p>
    <w:p w14:paraId="2D05D838" w14:textId="3280816A" w:rsidR="004D2C0E" w:rsidRDefault="00075E45" w:rsidP="004D2C0E">
      <w:r>
        <w:t>We i</w:t>
      </w:r>
      <w:r w:rsidR="004D2C0E">
        <w:t xml:space="preserve">nstituted a new numbering </w:t>
      </w:r>
      <w:r w:rsidR="008D07B8">
        <w:t>system (</w:t>
      </w:r>
      <w:r w:rsidR="004D2C0E">
        <w:t xml:space="preserve">eliminated Roman Numerals and letters, </w:t>
      </w:r>
      <w:r w:rsidR="00E554C7">
        <w:t xml:space="preserve">we </w:t>
      </w:r>
      <w:r w:rsidR="004D2C0E">
        <w:t>now use paragraph numbering)</w:t>
      </w:r>
    </w:p>
    <w:p w14:paraId="69781C15" w14:textId="2341E8FA" w:rsidR="004D2C0E" w:rsidRDefault="00075E45" w:rsidP="004D2C0E">
      <w:r>
        <w:t>We made some m</w:t>
      </w:r>
      <w:r w:rsidR="004D2C0E">
        <w:t xml:space="preserve">inor changes in text </w:t>
      </w:r>
      <w:r w:rsidR="009C43B3">
        <w:t xml:space="preserve">and wording, </w:t>
      </w:r>
      <w:r w:rsidR="009C43B3" w:rsidRPr="009C43B3">
        <w:t>corrected</w:t>
      </w:r>
      <w:r w:rsidR="009C43B3">
        <w:t xml:space="preserve"> spelling errors a</w:t>
      </w:r>
      <w:r w:rsidR="00E554C7">
        <w:t xml:space="preserve">nd </w:t>
      </w:r>
      <w:r w:rsidR="009C43B3">
        <w:t xml:space="preserve">made some </w:t>
      </w:r>
      <w:r w:rsidR="00E554C7">
        <w:t xml:space="preserve">document organization </w:t>
      </w:r>
      <w:r w:rsidR="008D07B8">
        <w:t>that</w:t>
      </w:r>
      <w:r>
        <w:t xml:space="preserve"> and ensured continuity within the </w:t>
      </w:r>
      <w:r w:rsidR="009C43B3">
        <w:t>Bylaws</w:t>
      </w:r>
      <w:r w:rsidR="008D07B8">
        <w:t>.</w:t>
      </w:r>
    </w:p>
    <w:p w14:paraId="2D91BC38" w14:textId="4CAF5C2C" w:rsidR="004D2C0E" w:rsidRDefault="00075E45" w:rsidP="004D2C0E">
      <w:r>
        <w:t>Below are some of the m</w:t>
      </w:r>
      <w:r w:rsidR="004D2C0E">
        <w:t xml:space="preserve">ore meaningful </w:t>
      </w:r>
      <w:r>
        <w:t>changes:</w:t>
      </w:r>
      <w:r w:rsidR="009C43B3">
        <w:t xml:space="preserve"> (The paragraph numbers refer to the organizational structure of the new, proposed Bylaws.)</w:t>
      </w:r>
    </w:p>
    <w:p w14:paraId="22BC33F3" w14:textId="77777777" w:rsidR="004D2C0E" w:rsidRDefault="004D2C0E" w:rsidP="004D2C0E"/>
    <w:p w14:paraId="0FDED68F" w14:textId="38C34A8A" w:rsidR="004D2C0E" w:rsidRDefault="004D2C0E" w:rsidP="004D2C0E">
      <w:r>
        <w:t xml:space="preserve">1.3, 1.4, </w:t>
      </w:r>
      <w:r w:rsidR="00E554C7">
        <w:t>1.5 We</w:t>
      </w:r>
      <w:r>
        <w:t xml:space="preserve"> simplified the polity of the local church</w:t>
      </w:r>
    </w:p>
    <w:p w14:paraId="3BF52985" w14:textId="2783DC85" w:rsidR="004D2C0E" w:rsidRDefault="004D2C0E" w:rsidP="004D2C0E">
      <w:r>
        <w:t>1.7</w:t>
      </w:r>
      <w:r w:rsidR="00075E45">
        <w:tab/>
      </w:r>
      <w:r>
        <w:t xml:space="preserve"> We redefined church membership.  This has been an ongoing problem</w:t>
      </w:r>
      <w:r w:rsidR="00E554C7">
        <w:t xml:space="preserve"> for our church</w:t>
      </w:r>
      <w:r>
        <w:t xml:space="preserve">.  We have many formally enrolled members but we welcome anyone who wishes to worship with us. We have many “members” who don’t formally enroll for various reasons – </w:t>
      </w:r>
      <w:r w:rsidR="00F426D6">
        <w:t xml:space="preserve">they </w:t>
      </w:r>
      <w:r>
        <w:t>wish to maintain enrolment in a past church or a church associated with another residence</w:t>
      </w:r>
      <w:r w:rsidR="00E554C7">
        <w:t>,</w:t>
      </w:r>
      <w:r>
        <w:t xml:space="preserve"> </w:t>
      </w:r>
      <w:r w:rsidR="00F426D6">
        <w:t xml:space="preserve">they </w:t>
      </w:r>
      <w:r>
        <w:t xml:space="preserve">don’t want to publicly join, only wish to contribute money, etc.  These bylaws make a simple distinction between </w:t>
      </w:r>
      <w:r w:rsidR="00F426D6">
        <w:t>congregants and</w:t>
      </w:r>
      <w:r w:rsidR="009C43B3">
        <w:t xml:space="preserve"> </w:t>
      </w:r>
      <w:r>
        <w:t xml:space="preserve">enrolled members.  Everyone who worships or is involved with us is a congregant. Those who go through the </w:t>
      </w:r>
      <w:r w:rsidR="00E554C7">
        <w:t xml:space="preserve">formal </w:t>
      </w:r>
      <w:r>
        <w:t xml:space="preserve">process </w:t>
      </w:r>
      <w:r w:rsidR="009C43B3">
        <w:t xml:space="preserve">of joining the church </w:t>
      </w:r>
      <w:r>
        <w:t>a</w:t>
      </w:r>
      <w:r w:rsidR="00E554C7">
        <w:t>re</w:t>
      </w:r>
      <w:r w:rsidR="0070206A">
        <w:t xml:space="preserve">, in addition, </w:t>
      </w:r>
      <w:r>
        <w:t>enrolled</w:t>
      </w:r>
      <w:r w:rsidR="0070206A">
        <w:t xml:space="preserve"> members</w:t>
      </w:r>
      <w:r>
        <w:t>.  For the most part this distinction does not matter.</w:t>
      </w:r>
      <w:r w:rsidR="00E554C7">
        <w:t xml:space="preserve">  </w:t>
      </w:r>
      <w:r w:rsidR="0070206A">
        <w:t xml:space="preserve">All congregants participate in the guidance of the church. </w:t>
      </w:r>
      <w:r w:rsidR="00E554C7">
        <w:t>The exception is for votes on calling or removing a Pastor, dissolving the church</w:t>
      </w:r>
      <w:r w:rsidR="00F426D6">
        <w:t xml:space="preserve"> and </w:t>
      </w:r>
      <w:r w:rsidR="00E554C7">
        <w:t>selling church property</w:t>
      </w:r>
      <w:r w:rsidR="00F426D6">
        <w:t>.</w:t>
      </w:r>
      <w:r w:rsidR="00E554C7">
        <w:t xml:space="preserve"> These issues are decided by enrolled members only.</w:t>
      </w:r>
    </w:p>
    <w:p w14:paraId="2FE11982" w14:textId="51EC808B" w:rsidR="00075E45" w:rsidRDefault="004D2C0E" w:rsidP="004D2C0E">
      <w:r>
        <w:t xml:space="preserve">2.2 </w:t>
      </w:r>
      <w:r w:rsidR="00075E45">
        <w:tab/>
        <w:t>The Church Council</w:t>
      </w:r>
      <w:r w:rsidR="009C43B3">
        <w:t>.</w:t>
      </w:r>
    </w:p>
    <w:p w14:paraId="0A3B373B" w14:textId="58578047" w:rsidR="004D2C0E" w:rsidRDefault="004D2C0E" w:rsidP="00075E45">
      <w:pPr>
        <w:ind w:firstLine="720"/>
      </w:pPr>
      <w:r>
        <w:t>We rede</w:t>
      </w:r>
      <w:r w:rsidR="00075E45">
        <w:t>f</w:t>
      </w:r>
      <w:r>
        <w:t>ined Council</w:t>
      </w:r>
      <w:r w:rsidR="00075E45">
        <w:t xml:space="preserve"> as both a governing board and as a leadership wisdom circle.</w:t>
      </w:r>
    </w:p>
    <w:p w14:paraId="5D995C00" w14:textId="579C5455" w:rsidR="00075E45" w:rsidRDefault="00075E45" w:rsidP="004D2C0E">
      <w:r>
        <w:tab/>
        <w:t>We required all members of Council to be elected by the Congregation</w:t>
      </w:r>
      <w:r w:rsidR="0070206A">
        <w:t>.</w:t>
      </w:r>
    </w:p>
    <w:p w14:paraId="06448298" w14:textId="0E31BC89" w:rsidR="00075E45" w:rsidRPr="004D2C0E" w:rsidRDefault="00075E45" w:rsidP="00075E45">
      <w:pPr>
        <w:ind w:left="720"/>
      </w:pPr>
      <w:r>
        <w:t>We required Council to operate by consensus, with no more than 2 dissenting votes on any issue.</w:t>
      </w:r>
    </w:p>
    <w:p w14:paraId="5DF617CF" w14:textId="79701C3D" w:rsidR="004D2C0E" w:rsidRDefault="00075E45">
      <w:r>
        <w:tab/>
        <w:t>We asked Council members to serve as spirituals leaders of the congregation.</w:t>
      </w:r>
    </w:p>
    <w:p w14:paraId="5733799E" w14:textId="235C1E64" w:rsidR="00075E45" w:rsidRDefault="00075E45">
      <w:r>
        <w:tab/>
        <w:t>We listed the responsibilities of the Council</w:t>
      </w:r>
      <w:r w:rsidR="0070206A">
        <w:t>.</w:t>
      </w:r>
    </w:p>
    <w:p w14:paraId="431EC567" w14:textId="2006B02E" w:rsidR="00075E45" w:rsidRDefault="00075E45">
      <w:r>
        <w:t>2.3.6</w:t>
      </w:r>
      <w:r>
        <w:tab/>
        <w:t>We simplified the Treasurer duties that are spelled out in the Bylaws</w:t>
      </w:r>
      <w:r w:rsidR="0070206A">
        <w:t>.</w:t>
      </w:r>
    </w:p>
    <w:p w14:paraId="2D921502" w14:textId="7131DA40" w:rsidR="00075E45" w:rsidRDefault="00075E45" w:rsidP="0087588D">
      <w:pPr>
        <w:ind w:left="720" w:hanging="720"/>
      </w:pPr>
      <w:r>
        <w:lastRenderedPageBreak/>
        <w:t>2.4</w:t>
      </w:r>
      <w:r>
        <w:tab/>
        <w:t>W</w:t>
      </w:r>
      <w:r w:rsidR="008D07B8">
        <w:t>e</w:t>
      </w:r>
      <w:r>
        <w:t xml:space="preserve"> removed most of </w:t>
      </w:r>
      <w:r w:rsidR="00DD3E9C">
        <w:t xml:space="preserve">the </w:t>
      </w:r>
      <w:r w:rsidR="008D07B8">
        <w:t xml:space="preserve">operational </w:t>
      </w:r>
      <w:r>
        <w:t xml:space="preserve">details of the various </w:t>
      </w:r>
      <w:r w:rsidR="008D07B8">
        <w:t>ministries</w:t>
      </w:r>
      <w:r w:rsidR="0070206A">
        <w:t>.</w:t>
      </w:r>
      <w:r w:rsidR="0087588D">
        <w:t xml:space="preserve">  It is intended that these operational details be instituted in the appropriate required  Operational Documents.</w:t>
      </w:r>
    </w:p>
    <w:p w14:paraId="1B5170FA" w14:textId="3046913C" w:rsidR="008D07B8" w:rsidRDefault="008D07B8" w:rsidP="008D07B8">
      <w:pPr>
        <w:ind w:left="720"/>
      </w:pPr>
      <w:r>
        <w:t xml:space="preserve">We raised the amount of non-budgeted expense that Council can approve </w:t>
      </w:r>
      <w:r w:rsidR="009C43B3">
        <w:t xml:space="preserve">without a congregational vote </w:t>
      </w:r>
      <w:r>
        <w:t>from $10,000 to $15,000.</w:t>
      </w:r>
    </w:p>
    <w:p w14:paraId="53239F87" w14:textId="1B3C8A70" w:rsidR="008D07B8" w:rsidRDefault="008D07B8" w:rsidP="0070206A">
      <w:pPr>
        <w:ind w:left="720" w:hanging="720"/>
      </w:pPr>
      <w:r>
        <w:t xml:space="preserve">2.5 </w:t>
      </w:r>
      <w:r>
        <w:tab/>
        <w:t>We listed four Standing Committees that we feel the Church requires.</w:t>
      </w:r>
      <w:r w:rsidR="0070206A">
        <w:t xml:space="preserve"> (Human Relations Committee, Pastoral Relations Committee, Service and Giving Committee and Nominating Committee.)</w:t>
      </w:r>
    </w:p>
    <w:p w14:paraId="152E7CC0" w14:textId="6000EA09" w:rsidR="008D07B8" w:rsidRDefault="008D07B8" w:rsidP="008D07B8">
      <w:pPr>
        <w:ind w:left="720" w:hanging="720"/>
      </w:pPr>
      <w:r>
        <w:t>2.6</w:t>
      </w:r>
      <w:r>
        <w:tab/>
        <w:t xml:space="preserve">We listed four Operational Documents that we feel the Church requires and that we anticipate the respective </w:t>
      </w:r>
      <w:r w:rsidR="00E554C7">
        <w:t>Ministr</w:t>
      </w:r>
      <w:r w:rsidR="009C43B3">
        <w:t>ies</w:t>
      </w:r>
      <w:r>
        <w:t xml:space="preserve"> will create.</w:t>
      </w:r>
      <w:r w:rsidR="0070206A">
        <w:t xml:space="preserve"> </w:t>
      </w:r>
      <w:r w:rsidR="009D7886">
        <w:t>(Financial</w:t>
      </w:r>
      <w:r w:rsidR="0070206A">
        <w:t xml:space="preserve"> Operations Handbook, Physical Resources Operations Handbook, Church Personnel Handbook, Pastoral Relations Committee Charter.)</w:t>
      </w:r>
    </w:p>
    <w:p w14:paraId="77BA60F8" w14:textId="3E183B14" w:rsidR="008D07B8" w:rsidRDefault="008D07B8" w:rsidP="008D07B8">
      <w:pPr>
        <w:ind w:left="720" w:hanging="720"/>
      </w:pPr>
      <w:r>
        <w:t>3.1</w:t>
      </w:r>
      <w:r>
        <w:tab/>
        <w:t xml:space="preserve">We redefined a quorum for our Congregational Meetings. Most meetings would require 35% of the Congregants as a quorum.  Congregational Meetings that deal with more </w:t>
      </w:r>
      <w:r w:rsidR="00E554C7">
        <w:t xml:space="preserve">consequential </w:t>
      </w:r>
      <w:r>
        <w:t>subjects (Pastoral change, property sales and Church dissolution</w:t>
      </w:r>
      <w:r w:rsidR="00E554C7">
        <w:t>)</w:t>
      </w:r>
      <w:r>
        <w:t xml:space="preserve"> have a quorum requirement of 70% of Enrolled Members.</w:t>
      </w:r>
    </w:p>
    <w:p w14:paraId="64072660" w14:textId="571E53D0" w:rsidR="008D07B8" w:rsidRDefault="008D07B8" w:rsidP="008D07B8">
      <w:pPr>
        <w:ind w:left="720" w:hanging="720"/>
      </w:pPr>
      <w:r>
        <w:t>4</w:t>
      </w:r>
      <w:r>
        <w:tab/>
        <w:t>We remove</w:t>
      </w:r>
      <w:r w:rsidR="00E554C7">
        <w:t>d</w:t>
      </w:r>
      <w:r>
        <w:t xml:space="preserve"> policies that are more appropriately included in the Church Personnel Handbook.</w:t>
      </w:r>
    </w:p>
    <w:p w14:paraId="2ABB4F1A" w14:textId="77777777" w:rsidR="00CE2424" w:rsidRDefault="00CE2424" w:rsidP="008D07B8">
      <w:pPr>
        <w:ind w:left="720" w:hanging="720"/>
      </w:pPr>
    </w:p>
    <w:p w14:paraId="6145BB4C" w14:textId="72E7219E" w:rsidR="00CE2424" w:rsidRDefault="00CE2424" w:rsidP="00CE2424">
      <w:pPr>
        <w:contextualSpacing/>
      </w:pPr>
      <w:r>
        <w:t xml:space="preserve">One specific issue the Ministry of Finance asked that we bring to the Congregation’s attention is that of a financial audit. The previous Bylaws required a financial audit </w:t>
      </w:r>
      <w:r w:rsidR="0070206A">
        <w:t>e</w:t>
      </w:r>
      <w:r>
        <w:t xml:space="preserve">very 5 years.  The proposed, updated Bylaws removes that requirement, along with other details of the church’s financial operations.  </w:t>
      </w:r>
      <w:r w:rsidR="0070206A">
        <w:t>It is intended that the requirement for an audit be address</w:t>
      </w:r>
      <w:r w:rsidR="009D7886">
        <w:t>ed</w:t>
      </w:r>
      <w:r w:rsidR="0070206A">
        <w:t xml:space="preserve"> when the Ministry of Financial Resources develops the Financial Operations Handbook.</w:t>
      </w:r>
    </w:p>
    <w:p w14:paraId="0BB184B6" w14:textId="77777777" w:rsidR="008D07B8" w:rsidRDefault="008D07B8" w:rsidP="008D07B8"/>
    <w:p w14:paraId="1ECC3AF5" w14:textId="77777777" w:rsidR="004D2C0E" w:rsidRDefault="004D2C0E"/>
    <w:sectPr w:rsidR="004D2C0E" w:rsidSect="00E0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0E"/>
    <w:rsid w:val="00075E45"/>
    <w:rsid w:val="00211A6D"/>
    <w:rsid w:val="00230682"/>
    <w:rsid w:val="0024049B"/>
    <w:rsid w:val="002A2787"/>
    <w:rsid w:val="00350180"/>
    <w:rsid w:val="003958AE"/>
    <w:rsid w:val="004D2C0E"/>
    <w:rsid w:val="00593AB8"/>
    <w:rsid w:val="005E1487"/>
    <w:rsid w:val="0070206A"/>
    <w:rsid w:val="00806434"/>
    <w:rsid w:val="0087588D"/>
    <w:rsid w:val="008D07B8"/>
    <w:rsid w:val="009C43B3"/>
    <w:rsid w:val="009D7886"/>
    <w:rsid w:val="00A27B6C"/>
    <w:rsid w:val="00C957BD"/>
    <w:rsid w:val="00CE2424"/>
    <w:rsid w:val="00DA048A"/>
    <w:rsid w:val="00DD3E9C"/>
    <w:rsid w:val="00E076FB"/>
    <w:rsid w:val="00E554C7"/>
    <w:rsid w:val="00F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0B8C"/>
  <w15:chartTrackingRefBased/>
  <w15:docId w15:val="{C7231908-FDAD-4C40-9573-6D83DCCE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Shaffer</dc:creator>
  <cp:keywords/>
  <dc:description/>
  <cp:lastModifiedBy>William Shaffer</cp:lastModifiedBy>
  <cp:revision>4</cp:revision>
  <dcterms:created xsi:type="dcterms:W3CDTF">2025-11-06T17:53:00Z</dcterms:created>
  <dcterms:modified xsi:type="dcterms:W3CDTF">2025-11-07T01:28:00Z</dcterms:modified>
</cp:coreProperties>
</file>